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378335</wp:posOffset>
            </wp:positionH>
            <wp:positionV relativeFrom="page">
              <wp:posOffset>676655</wp:posOffset>
            </wp:positionV>
            <wp:extent cx="1705347" cy="200939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347" cy="200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6" w:after="1"/>
        <w:rPr>
          <w:rFonts w:ascii="Times New Roman"/>
          <w:sz w:val="20"/>
        </w:rPr>
      </w:pPr>
    </w:p>
    <w:p>
      <w:pPr>
        <w:pStyle w:val="BodyText"/>
        <w:ind w:left="100" w:right="-4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95159" cy="457200"/>
                <wp:effectExtent l="9525" t="0" r="0" b="952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995159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6"/>
                              <w:ind w:left="40" w:right="43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PODER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EJECUTIVO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ESTADO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w w:val="80"/>
                                <w:sz w:val="18"/>
                              </w:rPr>
                              <w:t>NAYARIT</w:t>
                            </w:r>
                          </w:p>
                          <w:p>
                            <w:pPr>
                              <w:spacing w:before="30"/>
                              <w:ind w:left="40" w:right="35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GASTO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15"/>
                              </w:rPr>
                              <w:t>CATEGORÍA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80"/>
                                <w:sz w:val="15"/>
                              </w:rPr>
                              <w:t>PROGRAMÁTICA</w:t>
                            </w:r>
                          </w:p>
                          <w:p>
                            <w:pPr>
                              <w:pStyle w:val="BodyText"/>
                              <w:spacing w:before="20"/>
                              <w:ind w:left="43" w:righ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ENERO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31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DICIEMBRE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0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0.8pt;height:36pt;mso-position-horizontal-relative:char;mso-position-vertical-relative:line" type="#_x0000_t202" id="docshape2" filled="true" fillcolor="#c0c0c0" stroked="true" strokeweight=".48pt" strokecolor="#000000">
                <w10:anchorlock/>
                <v:textbox inset="0,0,0,0">
                  <w:txbxContent>
                    <w:p>
                      <w:pPr>
                        <w:spacing w:before="56"/>
                        <w:ind w:left="40" w:right="43" w:firstLine="0"/>
                        <w:jc w:val="center"/>
                        <w:rPr>
                          <w:rFonts w:ascii="Arial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PODER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EJECUTIVO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ESTADO</w:t>
                      </w:r>
                      <w:r>
                        <w:rPr>
                          <w:rFonts w:ascii="Times New Roman"/>
                          <w:color w:val="00000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w w:val="80"/>
                          <w:sz w:val="18"/>
                        </w:rPr>
                        <w:t>NAYARIT</w:t>
                      </w:r>
                    </w:p>
                    <w:p>
                      <w:pPr>
                        <w:spacing w:before="30"/>
                        <w:ind w:left="40" w:right="35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GASTO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15"/>
                        </w:rPr>
                        <w:t>CATEGORÍA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80"/>
                          <w:sz w:val="15"/>
                        </w:rPr>
                        <w:t>PROGRAMÁTICA</w:t>
                      </w:r>
                    </w:p>
                    <w:p>
                      <w:pPr>
                        <w:pStyle w:val="BodyText"/>
                        <w:spacing w:before="20"/>
                        <w:ind w:left="43" w:righ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01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ENERO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AL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31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DICIEMBRE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rFonts w:ascii="Times New Roman"/>
                          <w:color w:val="000000"/>
                          <w:spacing w:val="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0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7"/>
        <w:gridCol w:w="1151"/>
        <w:gridCol w:w="1161"/>
        <w:gridCol w:w="1169"/>
        <w:gridCol w:w="1171"/>
        <w:gridCol w:w="1169"/>
        <w:gridCol w:w="1178"/>
      </w:tblGrid>
      <w:tr>
        <w:trPr>
          <w:trHeight w:val="325" w:hRule="atLeast"/>
        </w:trPr>
        <w:tc>
          <w:tcPr>
            <w:tcW w:w="4017" w:type="dxa"/>
            <w:vMerge w:val="restart"/>
            <w:shd w:val="clear" w:color="auto" w:fill="C0C0C0"/>
          </w:tcPr>
          <w:p>
            <w:pPr>
              <w:pStyle w:val="TableParagraph"/>
              <w:spacing w:before="132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righ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CONCEPTO</w:t>
            </w:r>
          </w:p>
        </w:tc>
        <w:tc>
          <w:tcPr>
            <w:tcW w:w="5821" w:type="dxa"/>
            <w:gridSpan w:val="5"/>
            <w:shd w:val="clear" w:color="auto" w:fill="C0C0C0"/>
          </w:tcPr>
          <w:p>
            <w:pPr>
              <w:pStyle w:val="TableParagraph"/>
              <w:spacing w:before="84"/>
              <w:ind w:right="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EGRESOS</w:t>
            </w:r>
          </w:p>
        </w:tc>
        <w:tc>
          <w:tcPr>
            <w:tcW w:w="1178" w:type="dxa"/>
            <w:vMerge w:val="restart"/>
            <w:shd w:val="clear" w:color="auto" w:fill="C0C0C0"/>
          </w:tcPr>
          <w:p>
            <w:pPr>
              <w:pStyle w:val="TableParagraph"/>
              <w:spacing w:before="113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15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SUBEJERCICIO</w:t>
            </w:r>
          </w:p>
        </w:tc>
      </w:tr>
      <w:tr>
        <w:trPr>
          <w:trHeight w:val="477" w:hRule="atLeast"/>
        </w:trPr>
        <w:tc>
          <w:tcPr>
            <w:tcW w:w="401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shd w:val="clear" w:color="auto" w:fill="C0C0C0"/>
          </w:tcPr>
          <w:p>
            <w:pPr>
              <w:pStyle w:val="TableParagraph"/>
              <w:spacing w:before="137"/>
              <w:ind w:left="62" w:right="3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APROBADO</w:t>
            </w:r>
          </w:p>
        </w:tc>
        <w:tc>
          <w:tcPr>
            <w:tcW w:w="1161" w:type="dxa"/>
            <w:shd w:val="clear" w:color="auto" w:fill="C0C0C0"/>
          </w:tcPr>
          <w:p>
            <w:pPr>
              <w:pStyle w:val="TableParagraph"/>
              <w:spacing w:before="58"/>
              <w:ind w:left="128" w:firstLine="4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80"/>
                <w:sz w:val="14"/>
              </w:rPr>
              <w:t>AMPLIACIONES/</w:t>
            </w:r>
            <w:r>
              <w:rPr>
                <w:rFonts w:ascii="Times New Roman"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4"/>
              </w:rPr>
              <w:t>(REDUCCIONES)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before="137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MODIFICADO</w:t>
            </w:r>
          </w:p>
        </w:tc>
        <w:tc>
          <w:tcPr>
            <w:tcW w:w="1171" w:type="dxa"/>
            <w:shd w:val="clear" w:color="auto" w:fill="C0C0C0"/>
          </w:tcPr>
          <w:p>
            <w:pPr>
              <w:pStyle w:val="TableParagraph"/>
              <w:spacing w:before="137"/>
              <w:ind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DEVENGADO</w:t>
            </w:r>
          </w:p>
        </w:tc>
        <w:tc>
          <w:tcPr>
            <w:tcW w:w="1169" w:type="dxa"/>
            <w:shd w:val="clear" w:color="auto" w:fill="C0C0C0"/>
          </w:tcPr>
          <w:p>
            <w:pPr>
              <w:pStyle w:val="TableParagraph"/>
              <w:spacing w:before="137"/>
              <w:ind w:left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90"/>
                <w:sz w:val="14"/>
              </w:rPr>
              <w:t>PAGADO</w:t>
            </w:r>
          </w:p>
        </w:tc>
        <w:tc>
          <w:tcPr>
            <w:tcW w:w="117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atLeast"/>
        </w:trPr>
        <w:tc>
          <w:tcPr>
            <w:tcW w:w="4017" w:type="dxa"/>
            <w:tcBorders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652" w:type="dxa"/>
            <w:gridSpan w:val="4"/>
            <w:tcBorders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69" w:type="dxa"/>
            <w:tcBorders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178" w:type="dxa"/>
            <w:tcBorders>
              <w:left w:val="nil"/>
              <w:bottom w:val="single" w:sz="2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6598" w:hRule="atLeast"/>
        </w:trPr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117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PROGRAMAS</w:t>
            </w:r>
          </w:p>
          <w:p>
            <w:pPr>
              <w:pStyle w:val="TableParagraph"/>
              <w:spacing w:line="249" w:lineRule="auto" w:before="105"/>
              <w:ind w:left="191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SUBSIDIOS: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SECTOR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SOCIAL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PRIVADO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ENTIDADES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FEDERATIVAS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MUNICIPIOS</w:t>
            </w:r>
          </w:p>
          <w:p>
            <w:pPr>
              <w:pStyle w:val="TableParagraph"/>
              <w:spacing w:line="261" w:lineRule="auto" w:before="1"/>
              <w:ind w:left="297" w:right="1472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SUJETOS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REGLAS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OPERACIÓN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OTROS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SUBSIDIOS</w:t>
            </w:r>
          </w:p>
          <w:p>
            <w:pPr>
              <w:pStyle w:val="TableParagraph"/>
              <w:spacing w:line="261" w:lineRule="auto" w:before="92"/>
              <w:ind w:left="297" w:right="1360" w:hanging="106"/>
              <w:jc w:val="left"/>
              <w:rPr>
                <w:sz w:val="13"/>
              </w:rPr>
            </w:pPr>
            <w:r>
              <w:rPr>
                <w:w w:val="85"/>
                <w:sz w:val="13"/>
              </w:rPr>
              <w:t>DESEMPEÑO</w:t>
            </w:r>
            <w:r>
              <w:rPr>
                <w:rFonts w:ascii="Times New Roman" w:hAnsi="Times New Roman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LAS</w:t>
            </w:r>
            <w:r>
              <w:rPr>
                <w:rFonts w:ascii="Times New Roman" w:hAnsi="Times New Roman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FUNCIONES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w w:val="80"/>
                <w:sz w:val="13"/>
              </w:rPr>
              <w:t>PRESTACIÓN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SERVICIOS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PÚBLICOS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w w:val="85"/>
                <w:sz w:val="13"/>
              </w:rPr>
              <w:t>PROVISIÓN</w:t>
            </w:r>
            <w:r>
              <w:rPr>
                <w:rFonts w:ascii="Times New Roman" w:hAnsi="Times New Roman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DE</w:t>
            </w:r>
            <w:r>
              <w:rPr>
                <w:rFonts w:ascii="Times New Roman" w:hAnsi="Times New Roman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BIENES</w:t>
            </w:r>
            <w:r>
              <w:rPr>
                <w:rFonts w:ascii="Times New Roman" w:hAnsi="Times New Roman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PÚBLICOS</w:t>
            </w:r>
          </w:p>
          <w:p>
            <w:pPr>
              <w:pStyle w:val="TableParagraph"/>
              <w:spacing w:line="261" w:lineRule="auto" w:before="1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PLANEACIÓN,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SEGUIMIENTO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EVALUACIÓN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POLÍTICAS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PÚBLICAS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PROMOCIÓN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Y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FOMENTO</w:t>
            </w:r>
          </w:p>
          <w:p>
            <w:pPr>
              <w:pStyle w:val="TableParagraph"/>
              <w:spacing w:before="0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REGULACIÓN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SUPERVISIÓN</w:t>
            </w:r>
          </w:p>
          <w:p>
            <w:pPr>
              <w:pStyle w:val="TableParagraph"/>
              <w:spacing w:line="249" w:lineRule="auto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FUNCIONES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LAS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FUERZAS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ARMADAS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(ÚNICAMENTE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GOBIERNO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FEDERAL)</w:t>
            </w:r>
          </w:p>
          <w:p>
            <w:pPr>
              <w:pStyle w:val="TableParagraph"/>
              <w:spacing w:before="1"/>
              <w:ind w:left="297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ESPECÍFICOS</w:t>
            </w:r>
          </w:p>
          <w:p>
            <w:pPr>
              <w:pStyle w:val="TableParagraph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PROYECTOS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INVERSIÓN</w:t>
            </w:r>
          </w:p>
          <w:p>
            <w:pPr>
              <w:pStyle w:val="TableParagraph"/>
              <w:spacing w:before="105"/>
              <w:ind w:left="191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ADMINISTRATIVOS</w:t>
            </w:r>
            <w:r>
              <w:rPr>
                <w:rFonts w:asci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APOYO</w:t>
            </w:r>
          </w:p>
          <w:p>
            <w:pPr>
              <w:pStyle w:val="TableParagraph"/>
              <w:spacing w:line="249" w:lineRule="auto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APOYO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AL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PROCESO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PRESUPUESTARIO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PARA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MEJORAR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LA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EFICIENCIA</w:t>
            </w:r>
            <w:r>
              <w:rPr>
                <w:rFonts w:asci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INSTITUCIONAL</w:t>
            </w:r>
          </w:p>
          <w:p>
            <w:pPr>
              <w:pStyle w:val="TableParagraph"/>
              <w:spacing w:line="261" w:lineRule="auto" w:before="1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APOYO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FUNCIÓN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PÚBLICA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AL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MEJORAMIENTO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LA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GESTIÓN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OPERACIONES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AJENAS</w:t>
            </w:r>
          </w:p>
          <w:p>
            <w:pPr>
              <w:pStyle w:val="TableParagraph"/>
              <w:spacing w:before="91"/>
              <w:ind w:left="191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COMPROMISOS</w:t>
            </w:r>
          </w:p>
          <w:p>
            <w:pPr>
              <w:pStyle w:val="TableParagraph"/>
              <w:spacing w:line="261" w:lineRule="auto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OBLIGACIONES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CUMPLIMIENTO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RESOLUCIÓN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JURISDICCIONAL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DESASTRES</w:t>
            </w:r>
            <w:r>
              <w:rPr>
                <w:rFonts w:ascii="Times New Roman" w:hAns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NATURALES</w:t>
            </w:r>
          </w:p>
          <w:p>
            <w:pPr>
              <w:pStyle w:val="TableParagraph"/>
              <w:spacing w:before="92"/>
              <w:ind w:left="191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OBLIGACIONES</w:t>
            </w:r>
          </w:p>
          <w:p>
            <w:pPr>
              <w:pStyle w:val="TableParagraph"/>
              <w:spacing w:line="261" w:lineRule="auto" w:before="13"/>
              <w:ind w:left="297" w:right="1472"/>
              <w:jc w:val="left"/>
              <w:rPr>
                <w:sz w:val="13"/>
              </w:rPr>
            </w:pPr>
            <w:r>
              <w:rPr>
                <w:w w:val="90"/>
                <w:sz w:val="13"/>
              </w:rPr>
              <w:t>PENSIONES</w:t>
            </w:r>
            <w:r>
              <w:rPr>
                <w:rFonts w:asci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Y</w:t>
            </w:r>
            <w:r>
              <w:rPr>
                <w:rFonts w:asci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JUBILACIONES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w w:val="80"/>
                <w:sz w:val="13"/>
              </w:rPr>
              <w:t>APORTACIONES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LA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SEGURIDAD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SOCIAL</w:t>
            </w:r>
          </w:p>
          <w:p>
            <w:pPr>
              <w:pStyle w:val="TableParagraph"/>
              <w:spacing w:before="1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APORTACIONES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FONDOS</w:t>
            </w:r>
            <w:r>
              <w:rPr>
                <w:rFonts w:ascii="Times New Roman" w:hAnsi="Times New Roman"/>
                <w:spacing w:val="1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ESTABILIZACIÓN</w:t>
            </w:r>
          </w:p>
          <w:p>
            <w:pPr>
              <w:pStyle w:val="TableParagraph"/>
              <w:spacing w:line="249" w:lineRule="auto"/>
              <w:ind w:left="29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APORTACIONES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FONDOS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INVERSIÓN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REESTRUCTURA</w:t>
            </w:r>
            <w:r>
              <w:rPr>
                <w:rFonts w:ascii="Times New Roman" w:hAns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 w:hAnsi="Times New Roman"/>
                <w:spacing w:val="40"/>
                <w:sz w:val="13"/>
              </w:rPr>
              <w:t> </w:t>
            </w:r>
            <w:r>
              <w:rPr>
                <w:spacing w:val="-2"/>
                <w:w w:val="90"/>
                <w:sz w:val="13"/>
              </w:rPr>
              <w:t>PENSIONES</w:t>
            </w:r>
          </w:p>
          <w:p>
            <w:pPr>
              <w:pStyle w:val="TableParagraph"/>
              <w:spacing w:line="261" w:lineRule="auto" w:before="92"/>
              <w:ind w:left="297" w:right="207" w:hanging="106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PROGRAMAS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GASTO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FEDERALIZADO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(GOBIERNO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FEDERAL)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GASTO</w:t>
            </w:r>
            <w:r>
              <w:rPr>
                <w:rFonts w:ascii="Times New Roman"/>
                <w:spacing w:val="-5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FEDERALIZADO</w:t>
            </w:r>
          </w:p>
          <w:p>
            <w:pPr>
              <w:pStyle w:val="TableParagraph"/>
              <w:spacing w:before="92"/>
              <w:ind w:left="10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PARTICIPACIONES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ENTIDADES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FEDERATIVAS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MUNICIPIOS</w:t>
            </w:r>
          </w:p>
          <w:p>
            <w:pPr>
              <w:pStyle w:val="TableParagraph"/>
              <w:spacing w:line="249" w:lineRule="auto" w:before="107"/>
              <w:ind w:left="107" w:right="84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COSTO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FINANCIERO,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DEUDA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O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APOYOS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DEUDORES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Y</w:t>
            </w:r>
            <w:r>
              <w:rPr>
                <w:rFonts w:ascii="Times New Roman"/>
                <w:w w:val="80"/>
                <w:sz w:val="13"/>
              </w:rPr>
              <w:t> </w:t>
            </w:r>
            <w:r>
              <w:rPr>
                <w:w w:val="80"/>
                <w:sz w:val="13"/>
              </w:rPr>
              <w:t>AHORRADORES</w:t>
            </w:r>
            <w:r>
              <w:rPr>
                <w:rFonts w:ascii="Times New Roman"/>
                <w:spacing w:val="40"/>
                <w:sz w:val="13"/>
              </w:rPr>
              <w:t> </w:t>
            </w:r>
            <w:r>
              <w:rPr>
                <w:w w:val="90"/>
                <w:sz w:val="13"/>
              </w:rPr>
              <w:t>DE</w:t>
            </w:r>
            <w:r>
              <w:rPr>
                <w:rFonts w:ascii="Times New Roman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LA</w:t>
            </w:r>
            <w:r>
              <w:rPr>
                <w:rFonts w:ascii="Times New Roman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BANCA</w:t>
            </w:r>
          </w:p>
          <w:p>
            <w:pPr>
              <w:pStyle w:val="TableParagraph"/>
              <w:spacing w:before="92"/>
              <w:ind w:left="107"/>
              <w:jc w:val="left"/>
              <w:rPr>
                <w:sz w:val="13"/>
              </w:rPr>
            </w:pPr>
            <w:r>
              <w:rPr>
                <w:w w:val="80"/>
                <w:sz w:val="13"/>
              </w:rPr>
              <w:t>ADEUDOS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DE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w w:val="80"/>
                <w:sz w:val="13"/>
              </w:rPr>
              <w:t>EJERCICIOS</w:t>
            </w:r>
            <w:r>
              <w:rPr>
                <w:rFonts w:ascii="Times New Roman"/>
                <w:spacing w:val="2"/>
                <w:sz w:val="13"/>
              </w:rPr>
              <w:t> </w:t>
            </w:r>
            <w:r>
              <w:rPr>
                <w:w w:val="80"/>
                <w:sz w:val="13"/>
              </w:rPr>
              <w:t>FISCALES</w:t>
            </w:r>
            <w:r>
              <w:rPr>
                <w:rFonts w:ascii="Times New Roman"/>
                <w:spacing w:val="3"/>
                <w:sz w:val="13"/>
              </w:rPr>
              <w:t> </w:t>
            </w:r>
            <w:r>
              <w:rPr>
                <w:spacing w:val="-2"/>
                <w:w w:val="80"/>
                <w:sz w:val="13"/>
              </w:rPr>
              <w:t>ANTERIORES</w:t>
            </w:r>
          </w:p>
        </w:tc>
        <w:tc>
          <w:tcPr>
            <w:tcW w:w="1151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66" w:val="left" w:leader="none"/>
              </w:tabs>
              <w:spacing w:before="0"/>
              <w:ind w:right="77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230,901,367.71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230,901,367.71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right="78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11,808,071,812.18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9,468,197,385.29</w:t>
            </w:r>
          </w:p>
          <w:p>
            <w:pPr>
              <w:pStyle w:val="TableParagraph"/>
              <w:spacing w:before="13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1,388,295,044.49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141,424,444.40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725,528,269.31</w:t>
            </w:r>
          </w:p>
          <w:p>
            <w:pPr>
              <w:pStyle w:val="TableParagraph"/>
              <w:spacing w:before="13"/>
              <w:ind w:right="7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84,626,668.69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2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left="862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right="77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1,440,497,383.62</w:t>
            </w:r>
          </w:p>
          <w:p>
            <w:pPr>
              <w:pStyle w:val="TableParagraph"/>
              <w:spacing w:before="13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1,236,850,565.87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203,646,817.75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803" w:val="left" w:leader="none"/>
              </w:tabs>
              <w:spacing w:before="105"/>
              <w:ind w:right="70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266" w:val="left" w:leader="none"/>
              </w:tabs>
              <w:spacing w:before="104"/>
              <w:ind w:right="77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491,367,145.18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491,367,145.18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70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78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11,617,385,010.00</w:t>
            </w:r>
          </w:p>
          <w:p>
            <w:pPr>
              <w:pStyle w:val="TableParagraph"/>
              <w:spacing w:before="13"/>
              <w:ind w:right="7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11,617,385,010.00</w:t>
            </w:r>
          </w:p>
          <w:p>
            <w:pPr>
              <w:pStyle w:val="TableParagraph"/>
              <w:spacing w:before="105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3,076,010,414.28</w:t>
            </w:r>
          </w:p>
          <w:p>
            <w:pPr>
              <w:pStyle w:val="TableParagraph"/>
              <w:spacing w:before="107"/>
              <w:ind w:right="7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866,754,710.03</w:t>
            </w:r>
          </w:p>
          <w:p>
            <w:pPr>
              <w:pStyle w:val="TableParagraph"/>
              <w:spacing w:before="10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2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61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326" w:val="left" w:leader="none"/>
              </w:tabs>
              <w:spacing w:before="0"/>
              <w:ind w:right="83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77,325,013.06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387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62,361,299.48</w:t>
            </w:r>
          </w:p>
          <w:p>
            <w:pPr>
              <w:pStyle w:val="TableParagraph"/>
              <w:ind w:left="387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14,963,713.58</w:t>
            </w:r>
          </w:p>
          <w:p>
            <w:pPr>
              <w:pStyle w:val="TableParagraph"/>
              <w:spacing w:before="105"/>
              <w:ind w:right="84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3,857,430,127.49</w:t>
            </w:r>
          </w:p>
          <w:p>
            <w:pPr>
              <w:pStyle w:val="TableParagraph"/>
              <w:ind w:right="8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2,971,867,367.91</w:t>
            </w:r>
          </w:p>
          <w:p>
            <w:pPr>
              <w:pStyle w:val="TableParagraph"/>
              <w:spacing w:before="13"/>
              <w:ind w:right="83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834,944,871.29</w:t>
            </w:r>
          </w:p>
          <w:p>
            <w:pPr>
              <w:pStyle w:val="TableParagraph"/>
              <w:ind w:right="39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(19,980,148.06)</w:t>
            </w:r>
          </w:p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57,591,701.59</w:t>
            </w:r>
          </w:p>
          <w:p>
            <w:pPr>
              <w:pStyle w:val="TableParagraph"/>
              <w:spacing w:before="13"/>
              <w:ind w:right="82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13,006,334.76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5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left="865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326" w:val="left" w:leader="none"/>
              </w:tabs>
              <w:spacing w:before="105"/>
              <w:ind w:right="83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95,840,478.38</w:t>
            </w:r>
          </w:p>
          <w:p>
            <w:pPr>
              <w:pStyle w:val="TableParagraph"/>
              <w:spacing w:before="13"/>
              <w:ind w:right="83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137,519,588.97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39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(41,679,110.59)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803" w:val="left" w:leader="none"/>
              </w:tabs>
              <w:spacing w:before="105"/>
              <w:ind w:right="77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ind w:right="84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2,767,807,734.88</w:t>
            </w:r>
          </w:p>
          <w:p>
            <w:pPr>
              <w:pStyle w:val="TableParagraph"/>
              <w:ind w:right="8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2,767,807,734.88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77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39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48"/>
                <w:sz w:val="13"/>
              </w:rPr>
              <w:t>  </w:t>
            </w:r>
            <w:r>
              <w:rPr>
                <w:spacing w:val="-2"/>
                <w:w w:val="85"/>
                <w:sz w:val="13"/>
              </w:rPr>
              <w:t>(812,182,145.92)</w:t>
            </w:r>
          </w:p>
          <w:p>
            <w:pPr>
              <w:pStyle w:val="TableParagraph"/>
              <w:spacing w:before="13"/>
              <w:ind w:right="39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(812,182,145.92)</w:t>
            </w:r>
          </w:p>
          <w:p>
            <w:pPr>
              <w:pStyle w:val="TableParagraph"/>
              <w:spacing w:before="105"/>
              <w:ind w:left="351"/>
              <w:jc w:val="left"/>
              <w:rPr>
                <w:sz w:val="13"/>
              </w:rPr>
            </w:pPr>
            <w:r>
              <w:rPr>
                <w:spacing w:val="-2"/>
                <w:w w:val="85"/>
                <w:sz w:val="13"/>
              </w:rPr>
              <w:t>(36,254,967.05)</w:t>
            </w:r>
          </w:p>
          <w:p>
            <w:pPr>
              <w:pStyle w:val="TableParagraph"/>
              <w:spacing w:before="107"/>
              <w:ind w:left="351"/>
              <w:jc w:val="left"/>
              <w:rPr>
                <w:sz w:val="13"/>
              </w:rPr>
            </w:pPr>
            <w:r>
              <w:rPr>
                <w:spacing w:val="-2"/>
                <w:w w:val="85"/>
                <w:sz w:val="13"/>
              </w:rPr>
              <w:t>(65,642,699.77)</w:t>
            </w:r>
          </w:p>
          <w:p>
            <w:pPr>
              <w:pStyle w:val="TableParagraph"/>
              <w:spacing w:before="10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5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66" w:val="left" w:leader="none"/>
              </w:tabs>
              <w:spacing w:before="0"/>
              <w:ind w:right="96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308,226,380.77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32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293,262,667.19</w:t>
            </w:r>
          </w:p>
          <w:p>
            <w:pPr>
              <w:pStyle w:val="TableParagraph"/>
              <w:ind w:left="38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14,963,713.58</w:t>
            </w:r>
          </w:p>
          <w:p>
            <w:pPr>
              <w:pStyle w:val="TableParagraph"/>
              <w:spacing w:before="105"/>
              <w:ind w:right="97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15,665,501,939.67</w:t>
            </w:r>
          </w:p>
          <w:p>
            <w:pPr>
              <w:pStyle w:val="TableParagraph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12,440,064,753.20</w:t>
            </w:r>
          </w:p>
          <w:p>
            <w:pPr>
              <w:pStyle w:val="TableParagraph"/>
              <w:spacing w:before="13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2,223,239,915.78</w:t>
            </w:r>
          </w:p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121,444,296.34</w:t>
            </w:r>
          </w:p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783,119,970.90</w:t>
            </w:r>
          </w:p>
          <w:p>
            <w:pPr>
              <w:pStyle w:val="TableParagraph"/>
              <w:spacing w:before="13"/>
              <w:ind w:right="95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97,633,003.45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right="96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1,536,337,862.00</w:t>
            </w:r>
          </w:p>
          <w:p>
            <w:pPr>
              <w:pStyle w:val="TableParagraph"/>
              <w:spacing w:before="13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1,374,370,154.84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161,967,707.16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803" w:val="left" w:leader="none"/>
              </w:tabs>
              <w:spacing w:before="105"/>
              <w:ind w:right="89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ind w:right="96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3,259,174,880.06</w:t>
            </w:r>
          </w:p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3,259,174,880.06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97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10,805,202,864.08</w:t>
            </w:r>
          </w:p>
          <w:p>
            <w:pPr>
              <w:pStyle w:val="TableParagraph"/>
              <w:spacing w:before="13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10,805,202,864.08</w:t>
            </w:r>
          </w:p>
          <w:p>
            <w:pPr>
              <w:pStyle w:val="TableParagraph"/>
              <w:spacing w:before="105"/>
              <w:ind w:left="234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3,039,755,447.23</w:t>
            </w:r>
          </w:p>
          <w:p>
            <w:pPr>
              <w:pStyle w:val="TableParagraph"/>
              <w:spacing w:before="107"/>
              <w:ind w:left="32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801,112,010.26</w:t>
            </w:r>
          </w:p>
          <w:p>
            <w:pPr>
              <w:pStyle w:val="TableParagraph"/>
              <w:spacing w:before="10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66" w:val="left" w:leader="none"/>
              </w:tabs>
              <w:spacing w:before="0"/>
              <w:ind w:right="98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294,680,458.75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32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279,716,745.17</w:t>
            </w:r>
          </w:p>
          <w:p>
            <w:pPr>
              <w:pStyle w:val="TableParagraph"/>
              <w:ind w:left="38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14,963,713.58</w:t>
            </w:r>
          </w:p>
          <w:p>
            <w:pPr>
              <w:pStyle w:val="TableParagraph"/>
              <w:spacing w:before="105"/>
              <w:ind w:right="99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14,378,140,970.52</w:t>
            </w:r>
          </w:p>
          <w:p>
            <w:pPr>
              <w:pStyle w:val="TableParagraph"/>
              <w:ind w:right="99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11,554,568,655.66</w:t>
            </w:r>
          </w:p>
          <w:p>
            <w:pPr>
              <w:pStyle w:val="TableParagraph"/>
              <w:spacing w:before="13"/>
              <w:ind w:right="9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1,834,725,557.27</w:t>
            </w:r>
          </w:p>
          <w:p>
            <w:pPr>
              <w:pStyle w:val="TableParagraph"/>
              <w:ind w:right="9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121,444,296.34</w:t>
            </w:r>
          </w:p>
          <w:p>
            <w:pPr>
              <w:pStyle w:val="TableParagraph"/>
              <w:ind w:right="9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769,784,864.82</w:t>
            </w:r>
          </w:p>
          <w:p>
            <w:pPr>
              <w:pStyle w:val="TableParagraph"/>
              <w:spacing w:before="13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97,617,596.43</w:t>
            </w:r>
          </w:p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right="98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1,510,476,224.60</w:t>
            </w:r>
          </w:p>
          <w:p>
            <w:pPr>
              <w:pStyle w:val="TableParagraph"/>
              <w:spacing w:before="13"/>
              <w:ind w:right="9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1,344,223,459.12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9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166,252,765.48</w:t>
            </w:r>
          </w:p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803" w:val="left" w:leader="none"/>
              </w:tabs>
              <w:spacing w:before="105"/>
              <w:ind w:right="91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ind w:right="98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2,330,219,251.54</w:t>
            </w:r>
          </w:p>
          <w:p>
            <w:pPr>
              <w:pStyle w:val="TableParagraph"/>
              <w:ind w:right="9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2,330,219,251.54</w:t>
            </w:r>
          </w:p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9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99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10,805,202,864.08</w:t>
            </w:r>
          </w:p>
          <w:p>
            <w:pPr>
              <w:pStyle w:val="TableParagraph"/>
              <w:spacing w:before="13"/>
              <w:ind w:right="99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10,805,202,864.08</w:t>
            </w:r>
          </w:p>
          <w:p>
            <w:pPr>
              <w:pStyle w:val="TableParagraph"/>
              <w:spacing w:before="105"/>
              <w:ind w:left="234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3,039,755,447.23</w:t>
            </w:r>
          </w:p>
          <w:p>
            <w:pPr>
              <w:pStyle w:val="TableParagraph"/>
              <w:spacing w:before="107"/>
              <w:ind w:left="32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801,112,009.80</w:t>
            </w:r>
          </w:p>
          <w:p>
            <w:pPr>
              <w:pStyle w:val="TableParagraph"/>
              <w:spacing w:before="10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266" w:val="left" w:leader="none"/>
              </w:tabs>
              <w:spacing w:before="0"/>
              <w:ind w:right="96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272,524,356.92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32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257,560,643.34</w:t>
            </w:r>
          </w:p>
          <w:p>
            <w:pPr>
              <w:pStyle w:val="TableParagraph"/>
              <w:ind w:left="38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14,963,713.58</w:t>
            </w:r>
          </w:p>
          <w:p>
            <w:pPr>
              <w:pStyle w:val="TableParagraph"/>
              <w:spacing w:before="105"/>
              <w:ind w:right="97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13,964,652,951.51</w:t>
            </w:r>
          </w:p>
          <w:p>
            <w:pPr>
              <w:pStyle w:val="TableParagraph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11,301,976,683.63</w:t>
            </w:r>
          </w:p>
          <w:p>
            <w:pPr>
              <w:pStyle w:val="TableParagraph"/>
              <w:spacing w:before="13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1,711,654,483.25</w:t>
            </w:r>
          </w:p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115,218,994.82</w:t>
            </w:r>
          </w:p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739,523,670.91</w:t>
            </w:r>
          </w:p>
          <w:p>
            <w:pPr>
              <w:pStyle w:val="TableParagraph"/>
              <w:spacing w:before="13"/>
              <w:ind w:right="95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96,279,118.90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right="96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1,382,769,240.57</w:t>
            </w:r>
          </w:p>
          <w:p>
            <w:pPr>
              <w:pStyle w:val="TableParagraph"/>
              <w:spacing w:before="13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1,219,867,388.66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162,901,851.91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803" w:val="left" w:leader="none"/>
              </w:tabs>
              <w:spacing w:before="105"/>
              <w:ind w:right="89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ind w:right="96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2,221,369,454.35</w:t>
            </w:r>
          </w:p>
          <w:p>
            <w:pPr>
              <w:pStyle w:val="TableParagraph"/>
              <w:ind w:right="96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2,221,369,454.35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89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97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10,805,202,864.08</w:t>
            </w:r>
          </w:p>
          <w:p>
            <w:pPr>
              <w:pStyle w:val="TableParagraph"/>
              <w:spacing w:before="13"/>
              <w:ind w:right="9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10,805,202,864.08</w:t>
            </w:r>
          </w:p>
          <w:p>
            <w:pPr>
              <w:pStyle w:val="TableParagraph"/>
              <w:spacing w:before="105"/>
              <w:ind w:left="234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3,039,755,447.23</w:t>
            </w:r>
          </w:p>
          <w:p>
            <w:pPr>
              <w:pStyle w:val="TableParagraph"/>
              <w:spacing w:before="107"/>
              <w:ind w:left="323"/>
              <w:jc w:val="left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801,112,009.80</w:t>
            </w:r>
          </w:p>
          <w:p>
            <w:pPr>
              <w:pStyle w:val="TableParagraph"/>
              <w:spacing w:before="10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1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326" w:val="left" w:leader="none"/>
              </w:tabs>
              <w:spacing w:before="0"/>
              <w:ind w:right="106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13,545,922.02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10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13,545,922.02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right="108"/>
              <w:rPr>
                <w:sz w:val="13"/>
              </w:rPr>
            </w:pPr>
            <w:r>
              <w:rPr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spacing w:val="-2"/>
                <w:w w:val="85"/>
                <w:sz w:val="13"/>
              </w:rPr>
              <w:t>1,287,360,969.15</w:t>
            </w:r>
          </w:p>
          <w:p>
            <w:pPr>
              <w:pStyle w:val="TableParagraph"/>
              <w:ind w:right="10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885,496,097.54</w:t>
            </w:r>
          </w:p>
          <w:p>
            <w:pPr>
              <w:pStyle w:val="TableParagraph"/>
              <w:spacing w:before="13"/>
              <w:ind w:right="10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388,514,358.51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10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13,335,106.08</w:t>
            </w:r>
          </w:p>
          <w:p>
            <w:pPr>
              <w:pStyle w:val="TableParagraph"/>
              <w:spacing w:before="13"/>
              <w:ind w:right="104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15,407.02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0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left="860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326" w:val="left" w:leader="none"/>
              </w:tabs>
              <w:spacing w:before="105"/>
              <w:ind w:right="106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25,861,637.40</w:t>
            </w:r>
          </w:p>
          <w:p>
            <w:pPr>
              <w:pStyle w:val="TableParagraph"/>
              <w:spacing w:before="13"/>
              <w:ind w:right="107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30,146,695.72</w:t>
            </w:r>
          </w:p>
          <w:p>
            <w:pPr>
              <w:pStyle w:val="TableParagraph"/>
              <w:spacing w:before="13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right="63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(4,285,058.32)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803" w:val="left" w:leader="none"/>
              </w:tabs>
              <w:spacing w:before="105"/>
              <w:ind w:right="101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tabs>
                <w:tab w:pos="266" w:val="left" w:leader="none"/>
              </w:tabs>
              <w:spacing w:before="104"/>
              <w:ind w:right="107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2"/>
                <w:w w:val="85"/>
                <w:sz w:val="13"/>
              </w:rPr>
              <w:t>928,955,628.52</w:t>
            </w:r>
          </w:p>
          <w:p>
            <w:pPr>
              <w:pStyle w:val="TableParagraph"/>
              <w:ind w:right="108"/>
              <w:rPr>
                <w:sz w:val="13"/>
              </w:rPr>
            </w:pPr>
            <w:r>
              <w:rPr>
                <w:spacing w:val="-2"/>
                <w:w w:val="90"/>
                <w:sz w:val="13"/>
              </w:rPr>
              <w:t>928,955,628.52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4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803" w:val="left" w:leader="none"/>
              </w:tabs>
              <w:spacing w:before="1"/>
              <w:ind w:right="101"/>
              <w:rPr>
                <w:sz w:val="13"/>
              </w:rPr>
            </w:pPr>
            <w:r>
              <w:rPr>
                <w:spacing w:val="-10"/>
                <w:w w:val="90"/>
                <w:sz w:val="13"/>
              </w:rPr>
              <w:t>$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3"/>
              <w:ind w:right="101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5"/>
              <w:ind w:left="860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  <w:p>
            <w:pPr>
              <w:pStyle w:val="TableParagraph"/>
              <w:spacing w:before="107"/>
              <w:ind w:left="860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0.46</w:t>
            </w:r>
          </w:p>
          <w:p>
            <w:pPr>
              <w:pStyle w:val="TableParagraph"/>
              <w:spacing w:before="105"/>
              <w:jc w:val="left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0"/>
              <w:ind w:left="860"/>
              <w:jc w:val="left"/>
              <w:rPr>
                <w:sz w:val="13"/>
              </w:rPr>
            </w:pPr>
            <w:r>
              <w:rPr>
                <w:spacing w:val="-4"/>
                <w:w w:val="90"/>
                <w:sz w:val="13"/>
              </w:rPr>
              <w:t>0.00</w:t>
            </w:r>
          </w:p>
        </w:tc>
      </w:tr>
      <w:tr>
        <w:trPr>
          <w:trHeight w:val="307" w:hRule="atLeast"/>
        </w:trPr>
        <w:tc>
          <w:tcPr>
            <w:tcW w:w="40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5"/>
              <w:ind w:left="6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0"/>
                <w:sz w:val="13"/>
              </w:rPr>
              <w:t>TOTAL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w w:val="80"/>
                <w:sz w:val="13"/>
              </w:rPr>
              <w:t>DEL</w:t>
            </w:r>
            <w:r>
              <w:rPr>
                <w:rFonts w:ascii="Times New Roman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3"/>
              </w:rPr>
              <w:t>GASTO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right="3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29,530,987,843.00</w:t>
            </w:r>
          </w:p>
        </w:tc>
        <w:tc>
          <w:tcPr>
            <w:tcW w:w="1161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61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5,884,323,541.07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2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35,415,311,384.07</w:t>
            </w:r>
          </w:p>
        </w:tc>
        <w:tc>
          <w:tcPr>
            <w:tcW w:w="1171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right="4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33,159,587,226.52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2" w:right="4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18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32,487,386,324.46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"/>
              <w:ind w:left="5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$</w:t>
            </w:r>
            <w:r>
              <w:rPr>
                <w:rFonts w:ascii="Times New Roman"/>
                <w:spacing w:val="78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2,255,724,157.55</w:t>
            </w:r>
          </w:p>
        </w:tc>
      </w:tr>
    </w:tbl>
    <w:sectPr>
      <w:footerReference w:type="default" r:id="rId5"/>
      <w:type w:val="continuous"/>
      <w:pgSz w:w="12240" w:h="15840"/>
      <w:pgMar w:header="0" w:footer="568" w:top="1060" w:bottom="760" w:left="720" w:right="3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3008">
              <wp:simplePos x="0" y="0"/>
              <wp:positionH relativeFrom="page">
                <wp:posOffset>4039619</wp:posOffset>
              </wp:positionH>
              <wp:positionV relativeFrom="page">
                <wp:posOffset>9557766</wp:posOffset>
              </wp:positionV>
              <wp:extent cx="181610" cy="1568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161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w w:val="85"/>
                              <w:sz w:val="18"/>
                            </w:rPr>
                            <w:t>115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8.080261pt;margin-top:752.580017pt;width:14.3pt;height:12.35pt;mso-position-horizontal-relative:page;mso-position-vertical-relative:page;z-index:-1591347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w w:val="85"/>
                        <w:sz w:val="18"/>
                      </w:rPr>
                      <w:t>115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40" w:right="43"/>
      <w:jc w:val="center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(Pérez)</dc:creator>
  <dc:title>Seagate Crystal Reports - rpt_c</dc:title>
  <dcterms:created xsi:type="dcterms:W3CDTF">2025-05-20T21:38:43Z</dcterms:created>
  <dcterms:modified xsi:type="dcterms:W3CDTF">2025-05-20T21:38:43Z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9.27</vt:lpwstr>
  </property>
</Properties>
</file>